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E5" w:rsidRDefault="005775E5" w:rsidP="00EC7F4A">
      <w:pPr>
        <w:spacing w:after="0"/>
        <w:jc w:val="center"/>
        <w:rPr>
          <w:rFonts w:ascii="Arial Narrow" w:hAnsi="Arial Narrow"/>
          <w:b/>
          <w:caps/>
          <w:sz w:val="24"/>
          <w:szCs w:val="24"/>
        </w:rPr>
      </w:pPr>
    </w:p>
    <w:p w:rsidR="00041F34" w:rsidRPr="00D02079" w:rsidRDefault="004A4B0E" w:rsidP="00822C4D">
      <w:pPr>
        <w:spacing w:after="0"/>
        <w:jc w:val="center"/>
        <w:rPr>
          <w:rFonts w:ascii="Arial Narrow" w:hAnsi="Arial Narrow"/>
          <w:b/>
          <w:caps/>
          <w:sz w:val="24"/>
          <w:szCs w:val="24"/>
        </w:rPr>
      </w:pPr>
      <w:r w:rsidRPr="00660C14">
        <w:rPr>
          <w:rFonts w:ascii="Arial Narrow" w:hAnsi="Arial Narrow"/>
          <w:b/>
          <w:caps/>
          <w:sz w:val="24"/>
          <w:szCs w:val="24"/>
          <w:lang w:val="en-US"/>
        </w:rPr>
        <w:t>Schedule of webinar on</w:t>
      </w:r>
      <w:r w:rsidR="00822C4D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822C4D">
        <w:rPr>
          <w:rFonts w:ascii="Arial Narrow" w:hAnsi="Arial Narrow"/>
          <w:b/>
          <w:sz w:val="24"/>
          <w:szCs w:val="24"/>
          <w:lang w:val="en-US"/>
        </w:rPr>
        <w:br/>
        <w:t>“Evaluation Systems for School Achievements Obtained in Foreign Schools for the Learning Outcomes’ Recalculation to the Ukrainian Evaluation System”</w:t>
      </w:r>
    </w:p>
    <w:p w:rsidR="00BF2175" w:rsidRPr="00660C14" w:rsidRDefault="00BF2175" w:rsidP="00EF5A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EF5A70" w:rsidRPr="00660C14" w:rsidRDefault="004A4B0E" w:rsidP="00EF5A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04.08.2023</w:t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  <w:t>Kyiv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482"/>
      </w:tblGrid>
      <w:tr w:rsidR="004851AE" w:rsidTr="00757363">
        <w:tc>
          <w:tcPr>
            <w:tcW w:w="1668" w:type="dxa"/>
          </w:tcPr>
          <w:p w:rsidR="00EF5A70" w:rsidRPr="00660C14" w:rsidRDefault="004A4B0E" w:rsidP="0075736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4961" w:type="dxa"/>
          </w:tcPr>
          <w:p w:rsidR="00EF5A70" w:rsidRPr="00660C14" w:rsidRDefault="004A4B0E" w:rsidP="0075736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482" w:type="dxa"/>
          </w:tcPr>
          <w:p w:rsidR="00EF5A70" w:rsidRPr="00660C14" w:rsidRDefault="004A4B0E" w:rsidP="0075736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US"/>
              </w:rPr>
              <w:t>Speaker</w:t>
            </w:r>
          </w:p>
        </w:tc>
      </w:tr>
      <w:tr w:rsidR="004851AE" w:rsidTr="00757363">
        <w:tc>
          <w:tcPr>
            <w:tcW w:w="1668" w:type="dxa"/>
          </w:tcPr>
          <w:p w:rsidR="00EF5A70" w:rsidRPr="00660C14" w:rsidRDefault="004A4B0E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9.30–9.55</w:t>
            </w:r>
          </w:p>
        </w:tc>
        <w:tc>
          <w:tcPr>
            <w:tcW w:w="4961" w:type="dxa"/>
          </w:tcPr>
          <w:p w:rsidR="00EF5A70" w:rsidRPr="00660C14" w:rsidRDefault="004A4B0E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Participants' connection</w:t>
            </w:r>
            <w:r w:rsidRPr="00660C14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 and registration</w:t>
            </w:r>
          </w:p>
        </w:tc>
        <w:tc>
          <w:tcPr>
            <w:tcW w:w="2482" w:type="dxa"/>
          </w:tcPr>
          <w:p w:rsidR="00EF5A70" w:rsidRPr="00660C14" w:rsidRDefault="004A4B0E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—</w:t>
            </w:r>
          </w:p>
        </w:tc>
      </w:tr>
      <w:tr w:rsidR="004851AE" w:rsidTr="00757363">
        <w:trPr>
          <w:trHeight w:val="429"/>
        </w:trPr>
        <w:tc>
          <w:tcPr>
            <w:tcW w:w="1668" w:type="dxa"/>
          </w:tcPr>
          <w:p w:rsidR="00EF5A70" w:rsidRPr="00660C14" w:rsidRDefault="004A4B0E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F5A70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9.55–10.00</w:t>
            </w:r>
          </w:p>
        </w:tc>
        <w:tc>
          <w:tcPr>
            <w:tcW w:w="4961" w:type="dxa"/>
          </w:tcPr>
          <w:p w:rsidR="00EF5A70" w:rsidRPr="00660C14" w:rsidRDefault="004A4B0E" w:rsidP="00D02079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The start of the webinar’s work: technical details, meeting format and experts’ team</w:t>
            </w:r>
          </w:p>
        </w:tc>
        <w:tc>
          <w:tcPr>
            <w:tcW w:w="2482" w:type="dxa"/>
          </w:tcPr>
          <w:p w:rsidR="00EF5A70" w:rsidRPr="00660C14" w:rsidRDefault="004A4B0E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—</w:t>
            </w:r>
          </w:p>
        </w:tc>
      </w:tr>
      <w:tr w:rsidR="004851AE" w:rsidTr="00757363">
        <w:trPr>
          <w:trHeight w:val="429"/>
        </w:trPr>
        <w:tc>
          <w:tcPr>
            <w:tcW w:w="1668" w:type="dxa"/>
          </w:tcPr>
          <w:p w:rsidR="001307FD" w:rsidRPr="00EF5A70" w:rsidRDefault="004A4B0E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10.00–10.10</w:t>
            </w:r>
          </w:p>
        </w:tc>
        <w:tc>
          <w:tcPr>
            <w:tcW w:w="4961" w:type="dxa"/>
          </w:tcPr>
          <w:p w:rsidR="001307FD" w:rsidRPr="00660C14" w:rsidRDefault="004A4B0E" w:rsidP="00CE7B46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Introductory speech of the Minister of Education and Science of Ukraine (upon agreement)</w:t>
            </w:r>
          </w:p>
        </w:tc>
        <w:tc>
          <w:tcPr>
            <w:tcW w:w="2482" w:type="dxa"/>
          </w:tcPr>
          <w:p w:rsidR="001307FD" w:rsidRDefault="004A4B0E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Oksen Lisovyi,</w:t>
            </w:r>
          </w:p>
          <w:p w:rsidR="001307FD" w:rsidRPr="00CE7B46" w:rsidRDefault="004A4B0E" w:rsidP="00520A8F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Minister of Education and Science of Ukraine </w:t>
            </w:r>
          </w:p>
        </w:tc>
      </w:tr>
      <w:tr w:rsidR="004851AE" w:rsidTr="00757363">
        <w:trPr>
          <w:trHeight w:val="429"/>
        </w:trPr>
        <w:tc>
          <w:tcPr>
            <w:tcW w:w="1668" w:type="dxa"/>
          </w:tcPr>
          <w:p w:rsidR="001307FD" w:rsidRPr="00660C14" w:rsidRDefault="004A4B0E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10.10–10.20</w:t>
            </w:r>
          </w:p>
        </w:tc>
        <w:tc>
          <w:tcPr>
            <w:tcW w:w="4961" w:type="dxa"/>
          </w:tcPr>
          <w:p w:rsidR="001307FD" w:rsidRPr="004A4B0E" w:rsidRDefault="004A4B0E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Introductory speech of the Deputy of the Minister of Education and Science of Ukraine (upon agreement)</w:t>
            </w:r>
          </w:p>
        </w:tc>
        <w:tc>
          <w:tcPr>
            <w:tcW w:w="2482" w:type="dxa"/>
          </w:tcPr>
          <w:p w:rsidR="001307FD" w:rsidRDefault="004A4B0E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Andrii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Stashkiv</w:t>
            </w:r>
            <w:proofErr w:type="spellEnd"/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, </w:t>
            </w:r>
          </w:p>
          <w:p w:rsidR="001307FD" w:rsidRPr="00660C14" w:rsidRDefault="004A4B0E" w:rsidP="00520A8F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Deputy of the Minister of Education and Science of Ukraine </w:t>
            </w:r>
          </w:p>
        </w:tc>
      </w:tr>
      <w:tr w:rsidR="004851AE" w:rsidTr="00757363">
        <w:tc>
          <w:tcPr>
            <w:tcW w:w="1668" w:type="dxa"/>
          </w:tcPr>
          <w:p w:rsidR="00EF5A70" w:rsidRPr="00660C14" w:rsidRDefault="004A4B0E" w:rsidP="00EF5A70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10.20–10.30</w:t>
            </w:r>
          </w:p>
        </w:tc>
        <w:tc>
          <w:tcPr>
            <w:tcW w:w="4961" w:type="dxa"/>
          </w:tcPr>
          <w:p w:rsidR="00EF5A70" w:rsidRPr="00A71268" w:rsidRDefault="004A4B0E" w:rsidP="007D4458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4458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The</w:t>
            </w:r>
            <w:r w:rsidRPr="007D4458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 experience of ENIC Ukraine as an aid to educational institutions in the recalculation of grades obtained in foreign educational institutions</w:t>
            </w:r>
          </w:p>
        </w:tc>
        <w:tc>
          <w:tcPr>
            <w:tcW w:w="2482" w:type="dxa"/>
          </w:tcPr>
          <w:p w:rsidR="00EF5A70" w:rsidRPr="00660C14" w:rsidRDefault="004A4B0E" w:rsidP="00757363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Viktoriya Sergiyenko,</w:t>
            </w:r>
          </w:p>
          <w:p w:rsidR="00EC7F4A" w:rsidRDefault="00EC7F4A" w:rsidP="00757363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EF5A70" w:rsidRPr="00660C14" w:rsidRDefault="004A4B0E" w:rsidP="004A4B0E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Director 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of </w:t>
            </w:r>
            <w:r w:rsidRPr="00660C14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ENIC Ukraine</w:t>
            </w:r>
          </w:p>
        </w:tc>
      </w:tr>
      <w:tr w:rsidR="004851AE" w:rsidTr="00EC7F4A">
        <w:trPr>
          <w:trHeight w:val="1294"/>
        </w:trPr>
        <w:tc>
          <w:tcPr>
            <w:tcW w:w="1668" w:type="dxa"/>
          </w:tcPr>
          <w:p w:rsidR="00EF5A70" w:rsidRPr="00660C14" w:rsidRDefault="004A4B0E" w:rsidP="0036740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10.30–10.45</w:t>
            </w:r>
          </w:p>
        </w:tc>
        <w:tc>
          <w:tcPr>
            <w:tcW w:w="4961" w:type="dxa"/>
          </w:tcPr>
          <w:p w:rsidR="00117914" w:rsidRPr="00660C14" w:rsidRDefault="004A4B0E" w:rsidP="00C82FAB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50E1B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Problematic issues during the students’ enrollment i</w:t>
            </w:r>
            <w:r w:rsidRPr="00750E1B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n educational institutions of Ukraine on the basis of foreign education documents, results or periods of study</w:t>
            </w:r>
          </w:p>
        </w:tc>
        <w:tc>
          <w:tcPr>
            <w:tcW w:w="2482" w:type="dxa"/>
          </w:tcPr>
          <w:p w:rsidR="00EF5A70" w:rsidRPr="00660C14" w:rsidRDefault="004A4B0E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Nataliia Naumenko,</w:t>
            </w:r>
          </w:p>
          <w:p w:rsidR="00EC7F4A" w:rsidRDefault="00EC7F4A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EF5A70" w:rsidRPr="00F3644C" w:rsidRDefault="004A4B0E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Deputy Director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 ENIC Ukraine</w:t>
            </w:r>
          </w:p>
        </w:tc>
      </w:tr>
      <w:tr w:rsidR="004851AE" w:rsidTr="00757363">
        <w:tc>
          <w:tcPr>
            <w:tcW w:w="1668" w:type="dxa"/>
          </w:tcPr>
          <w:p w:rsidR="00655C28" w:rsidRDefault="004A4B0E" w:rsidP="000E3C4E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10.45–11.00</w:t>
            </w:r>
          </w:p>
        </w:tc>
        <w:tc>
          <w:tcPr>
            <w:tcW w:w="4961" w:type="dxa"/>
          </w:tcPr>
          <w:p w:rsidR="00655C28" w:rsidRDefault="004A4B0E" w:rsidP="000E3C4E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General principles of school grades recalculation. Rating scales of different 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countries</w:t>
            </w:r>
          </w:p>
        </w:tc>
        <w:tc>
          <w:tcPr>
            <w:tcW w:w="2482" w:type="dxa"/>
          </w:tcPr>
          <w:p w:rsidR="00655C28" w:rsidRDefault="004A4B0E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Anna Bakhlukova</w:t>
            </w:r>
          </w:p>
          <w:p w:rsidR="000E3C4E" w:rsidRDefault="000E3C4E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0E3C4E" w:rsidRPr="00660C14" w:rsidRDefault="004A4B0E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Head of the Recognition Department of ENIC Ukraine</w:t>
            </w:r>
          </w:p>
        </w:tc>
      </w:tr>
      <w:tr w:rsidR="004851AE" w:rsidTr="00757363">
        <w:tc>
          <w:tcPr>
            <w:tcW w:w="1668" w:type="dxa"/>
          </w:tcPr>
          <w:p w:rsidR="00EF5A70" w:rsidRPr="00660C14" w:rsidRDefault="004A4B0E" w:rsidP="00EF5A70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11.00–11.20</w:t>
            </w:r>
          </w:p>
        </w:tc>
        <w:tc>
          <w:tcPr>
            <w:tcW w:w="4961" w:type="dxa"/>
          </w:tcPr>
          <w:p w:rsidR="00EF5A70" w:rsidRPr="00660C14" w:rsidRDefault="004A4B0E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2482" w:type="dxa"/>
          </w:tcPr>
          <w:p w:rsidR="00EF5A70" w:rsidRPr="00AA4A50" w:rsidRDefault="004A4B0E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4A50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—</w:t>
            </w:r>
          </w:p>
        </w:tc>
      </w:tr>
      <w:tr w:rsidR="004851AE" w:rsidTr="00757363">
        <w:tc>
          <w:tcPr>
            <w:tcW w:w="1668" w:type="dxa"/>
          </w:tcPr>
          <w:p w:rsidR="00EF5A70" w:rsidRDefault="004A4B0E" w:rsidP="00655C28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11.20–11.50</w:t>
            </w:r>
          </w:p>
          <w:p w:rsidR="00655C28" w:rsidRDefault="00655C28" w:rsidP="00655C28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55C28" w:rsidRPr="00660C14" w:rsidRDefault="00655C28" w:rsidP="00655C28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4A50" w:rsidRDefault="004A4B0E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School education evaluation systems of different countries: </w:t>
            </w:r>
          </w:p>
          <w:p w:rsidR="00BF2175" w:rsidRDefault="004A4B0E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- Poland</w:t>
            </w:r>
          </w:p>
          <w:p w:rsidR="00AA4A50" w:rsidRDefault="004A4B0E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- Germany</w:t>
            </w:r>
          </w:p>
          <w:p w:rsidR="00AA4A50" w:rsidRDefault="004A4B0E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- Great Britain</w:t>
            </w:r>
          </w:p>
          <w:p w:rsidR="00AA4A50" w:rsidRPr="00BF2175" w:rsidRDefault="004A4B0E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- Bulgaria</w:t>
            </w:r>
          </w:p>
        </w:tc>
        <w:tc>
          <w:tcPr>
            <w:tcW w:w="2482" w:type="dxa"/>
          </w:tcPr>
          <w:p w:rsidR="00EF5A70" w:rsidRDefault="004A4B0E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929AA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Yuliia Havrylenko</w:t>
            </w:r>
          </w:p>
          <w:p w:rsidR="00AA4A50" w:rsidRDefault="00AA4A50" w:rsidP="00AA4A5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0E3C4E" w:rsidRPr="003929AA" w:rsidRDefault="004A4B0E" w:rsidP="004A4B0E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Advisor of </w:t>
            </w:r>
            <w:bookmarkStart w:id="0" w:name="_GoBack"/>
            <w:bookmarkEnd w:id="0"/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ENIC 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Ukraine</w:t>
            </w:r>
          </w:p>
        </w:tc>
      </w:tr>
      <w:tr w:rsidR="004851AE" w:rsidTr="00757363">
        <w:tc>
          <w:tcPr>
            <w:tcW w:w="1668" w:type="dxa"/>
          </w:tcPr>
          <w:p w:rsidR="00EF5A70" w:rsidRPr="00117914" w:rsidRDefault="004A4B0E" w:rsidP="00655C28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11.50–12.00</w:t>
            </w:r>
          </w:p>
        </w:tc>
        <w:tc>
          <w:tcPr>
            <w:tcW w:w="4961" w:type="dxa"/>
          </w:tcPr>
          <w:p w:rsidR="00EF5A70" w:rsidRPr="00660C14" w:rsidRDefault="004A4B0E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Summing up, closing the webinar</w:t>
            </w:r>
          </w:p>
        </w:tc>
        <w:tc>
          <w:tcPr>
            <w:tcW w:w="2482" w:type="dxa"/>
          </w:tcPr>
          <w:p w:rsidR="00EF5A70" w:rsidRPr="000E3C4E" w:rsidRDefault="004A4B0E" w:rsidP="00757363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—</w:t>
            </w:r>
          </w:p>
        </w:tc>
      </w:tr>
    </w:tbl>
    <w:p w:rsidR="00BE31DB" w:rsidRDefault="00BE31DB" w:rsidP="00EC7F4A">
      <w:pPr>
        <w:tabs>
          <w:tab w:val="left" w:pos="2835"/>
        </w:tabs>
      </w:pPr>
    </w:p>
    <w:sectPr w:rsidR="00BE31DB" w:rsidSect="00EC7F4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70"/>
    <w:rsid w:val="000058E4"/>
    <w:rsid w:val="00041F34"/>
    <w:rsid w:val="00074B12"/>
    <w:rsid w:val="000E3C4E"/>
    <w:rsid w:val="00117914"/>
    <w:rsid w:val="001307FD"/>
    <w:rsid w:val="00170B2C"/>
    <w:rsid w:val="002B6FCB"/>
    <w:rsid w:val="00367403"/>
    <w:rsid w:val="003929AA"/>
    <w:rsid w:val="004400D6"/>
    <w:rsid w:val="00450B11"/>
    <w:rsid w:val="004851AE"/>
    <w:rsid w:val="004A4B0E"/>
    <w:rsid w:val="00520A8F"/>
    <w:rsid w:val="005775E5"/>
    <w:rsid w:val="006331FA"/>
    <w:rsid w:val="00655C28"/>
    <w:rsid w:val="00660C14"/>
    <w:rsid w:val="0068366F"/>
    <w:rsid w:val="006B139D"/>
    <w:rsid w:val="006F2AF1"/>
    <w:rsid w:val="00750E1B"/>
    <w:rsid w:val="00757363"/>
    <w:rsid w:val="00765EA6"/>
    <w:rsid w:val="007D4458"/>
    <w:rsid w:val="00822C4D"/>
    <w:rsid w:val="00A605BC"/>
    <w:rsid w:val="00A71268"/>
    <w:rsid w:val="00AA4A50"/>
    <w:rsid w:val="00AC074E"/>
    <w:rsid w:val="00AD764A"/>
    <w:rsid w:val="00BE31DB"/>
    <w:rsid w:val="00BF2175"/>
    <w:rsid w:val="00BF2501"/>
    <w:rsid w:val="00C82FAB"/>
    <w:rsid w:val="00CE7B46"/>
    <w:rsid w:val="00D02079"/>
    <w:rsid w:val="00D452C3"/>
    <w:rsid w:val="00E50CC6"/>
    <w:rsid w:val="00EC7F4A"/>
    <w:rsid w:val="00EF5A70"/>
    <w:rsid w:val="00F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F5A70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BF2175"/>
  </w:style>
  <w:style w:type="paragraph" w:styleId="a4">
    <w:name w:val="Balloon Text"/>
    <w:basedOn w:val="a"/>
    <w:link w:val="a5"/>
    <w:uiPriority w:val="99"/>
    <w:semiHidden/>
    <w:unhideWhenUsed/>
    <w:rsid w:val="0065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2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F5A70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BF2175"/>
  </w:style>
  <w:style w:type="paragraph" w:styleId="a4">
    <w:name w:val="Balloon Text"/>
    <w:basedOn w:val="a"/>
    <w:link w:val="a5"/>
    <w:uiPriority w:val="99"/>
    <w:semiHidden/>
    <w:unhideWhenUsed/>
    <w:rsid w:val="0065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2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Кондратюк</dc:creator>
  <cp:lastModifiedBy>Грицай Іван Олександрович</cp:lastModifiedBy>
  <cp:revision>2</cp:revision>
  <cp:lastPrinted>2023-07-20T11:36:00Z</cp:lastPrinted>
  <dcterms:created xsi:type="dcterms:W3CDTF">2023-07-26T11:43:00Z</dcterms:created>
  <dcterms:modified xsi:type="dcterms:W3CDTF">2023-07-26T11:43:00Z</dcterms:modified>
</cp:coreProperties>
</file>